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Политика конфиденциальности</w:t>
      </w:r>
    </w:p>
    <w:p>
      <w:r>
        <w:t>Политика в отношении обработки персональных данных</w:t>
      </w:r>
    </w:p>
    <w:p>
      <w:r>
        <w:t>Редакция от 26 сентября 2026 года</w:t>
      </w:r>
    </w:p>
    <w:p>
      <w:pPr>
        <w:pStyle w:val="Heading1"/>
      </w:pPr>
      <w:r>
        <w:t>1. Общие положения</w:t>
      </w:r>
    </w:p>
    <w:p>
      <w:r>
        <w:t>1.1. Настоящая Политика разработана в соответствии с Федеральным законом от 27.07.2006 № 152-ФЗ «О персональных данных» и определяет порядок обработки персональных данных посетителей сайта https://euroautopro.ru, пользователей мобильного приложения «АвтоТехЦентр ЕвроАвтоПро», клиентов автомобильного центра EuroAutoPro и соискателей, обращающихся через сайт.</w:t>
      </w:r>
    </w:p>
    <w:p>
      <w:r>
        <w:t>1.2. Оператор персональных данных — Индивидуальный предприниматель Тарвердиев Халид Джабар оглы (ИП Тарвердиев Халид Джабар оглы), ИНН 312339058146, ОГРНИП 324310000058181. Адрес регистрации и почтовый адрес: 308004, Белгородская область, г. Белгород, ул. Щорса, д. 46, кв. 108. Электронная почта: euroautopro@yandex.ru. Телефон по вопросам обработки данных: +7 (999) 519-27-02.</w:t>
      </w:r>
    </w:p>
    <w:p>
      <w:r>
        <w:t>1.3. Оператор соблюдает конфиденциальность данных и принимает необходимые меры для их защиты от неправомерного или случайного доступа, изменения, копирования, распространения, утраты и уничтожения.</w:t>
      </w:r>
    </w:p>
    <w:p>
      <w:r>
        <w:t>1.4. Политика носит информационный характер. Посещение сайта, ознакомление с Политикой или продолжение использования сайта сами по себе не означают согласия на обработку данных, для которой требуется отдельное согласие.</w:t>
      </w:r>
    </w:p>
    <w:p>
      <w:r>
        <w:t>1.5. Запись через мобильное приложение доступна без регистрации и клиентского кабинета. Для записи обрабатываются выбранные услуги, дата и время, имя, телефон, необязательный комментарий и выраженные согласия. На устройстве временно сохраняется только запрос с неподтверждённой отправкой, чтобы повторная попытка не создавала дубликат; после подтверждения он удаляется. Вход сотрудников предназначен для рабочих функций и доступен по учётной записи, выданной Оператором. Разрешение на push-уведомления запрашивается в рабочем режиме у сотрудников; клиентская запись не требует такого разрешения.</w:t>
      </w:r>
    </w:p>
    <w:p>
      <w:pPr>
        <w:pStyle w:val="Heading1"/>
      </w:pPr>
      <w:r>
        <w:t>2. Основные понятия</w:t>
      </w:r>
    </w:p>
    <w:p>
      <w:r>
        <w:t>Персональные данные — информация, относящаяся к прямо или косвенно определённому либо определяемому физическому лицу. Субъект данных — посетитель сайта, пользователь мобильного приложения, клиент, представитель клиента или соискатель.</w:t>
      </w:r>
    </w:p>
    <w:p>
      <w:r>
        <w:t>Обработка данных — сбор, запись, систематизация, накопление, хранение, уточнение, извлечение, использование, предоставление доступа, передача, обезличивание, блокирование, удаление и уничтожение данных с использованием средств автоматизации или без них.</w:t>
      </w:r>
    </w:p>
    <w:p>
      <w:r>
        <w:t>Cookie и локальное хранилище браузера — технологии сохранения информации на устройстве пользователя, в частности его настроек и выбора относительно дополнительных сервисов.</w:t>
      </w:r>
    </w:p>
    <w:p>
      <w:pPr>
        <w:pStyle w:val="Heading1"/>
      </w:pPr>
      <w:r>
        <w:t>3. Цели обработки</w:t>
      </w:r>
    </w:p>
    <w:p>
      <w:r>
        <w:t>3.1. Данные обрабатываются для конкретных целей: ответа на запросы и сообщения в чате; консультации об услугах; записи и переноса визита; связи по поводу обслуживания автомобиля; заключения и исполнения договора; ведения клиентской истории и выполнения обязанностей по закону.</w:t>
      </w:r>
    </w:p>
    <w:p>
      <w:r>
        <w:t>3.2. Сведения из откликов на вакансии используются для рассмотрения отклика и связи с соискателем по выбранной вакансии. Оператор просит не направлять избыточные сведения и документы, не требующиеся для рассмотрения обращения.</w:t>
      </w:r>
    </w:p>
    <w:p>
      <w:r>
        <w:t>3.3. Аналитика посещений применяется при отдельном выборе пользователя в настройках cookie. Новости, акции и рекламные предложения направляются только при отдельном добровольном согласии. Отказ от рассылки не влияет на возможность записи и обслуживания.</w:t>
      </w:r>
    </w:p>
    <w:p>
      <w:r>
        <w:t>3.4. Решения, порождающие юридические последствия для субъекта, не принимаются исключительно на основании автоматизированной обработки его персональных данных.</w:t>
      </w:r>
    </w:p>
    <w:p>
      <w:pPr>
        <w:pStyle w:val="Heading1"/>
      </w:pPr>
      <w:r>
        <w:t>4. Правовые основания</w:t>
      </w:r>
    </w:p>
    <w:p>
      <w:r>
        <w:t>4.1. Основаниями обработки являются согласие субъекта, заключение договора по его инициативе и исполнение договора, а также выполнение обязанностей, установленных законодательством Российской Федерации.</w:t>
      </w:r>
    </w:p>
    <w:p>
      <w:r>
        <w:t>4.2. Согласие на обработку персональных данных оформляется отдельно от иных документов и информации. Согласие на новости и предложения выражается отдельной необязательной отметкой. Аналитические и внешние сервисы управляются отдельно через настройки cookie.</w:t>
      </w:r>
    </w:p>
    <w:p>
      <w:r>
        <w:t>4.3. Предоставление услуг не обусловливается согласием на обработку данных, не необходимых для оказания этих услуг.</w:t>
      </w:r>
    </w:p>
    <w:p>
      <w:pPr>
        <w:pStyle w:val="Heading1"/>
      </w:pPr>
      <w:r>
        <w:t>5. Категории субъектов и состав данных</w:t>
      </w:r>
    </w:p>
    <w:p>
      <w:r>
        <w:t>5.1. Оператор обрабатывает данные посетителей сайта и пользователей мобильного приложения, обратившихся за консультацией лиц, клиентов и их представителей, а также соискателей, направивших отклик на вакансию.</w:t>
      </w:r>
    </w:p>
    <w:p>
      <w:r>
        <w:t>5.2. В зависимости от обращения могут обрабатываться имя, фамилия и отчество при их указании; номер телефона; электронная почта при её предоставлении; выбранные услуги, дата и время визита, комментарий к записи, сведения об автомобиле и его обслуживании, необходимые для запроса; содержание переписки и приложенные пользователем материалы. Для отклика на вакансию — выбранная вакансия, контактные данные и сообщённые соискателем сведения об опыте.</w:t>
      </w:r>
    </w:p>
    <w:p>
      <w:r>
        <w:t>5.3. Для работы и защиты сайта могут обрабатываться IP-адрес, сведения о браузере и устройстве, время обращения и технические идентификаторы. Данные о просмотрах, переходах и действиях для аналитики собираются при соответствующем согласии.</w:t>
      </w:r>
    </w:p>
    <w:p>
      <w:r>
        <w:t>5.4. Оператор не запрашивает специальные категории и биометрические персональные данные через формы сайта. Не следует направлять сведения о здоровье, политических и религиозных убеждениях либо персональные данные посторонних лиц без законного основания.</w:t>
      </w:r>
    </w:p>
    <w:p>
      <w:r>
        <w:t>5.5. Состав данных ограничивается тем, что необходимо для заявленных целей. Избыточные сведения не должны включаться в обращение.</w:t>
      </w:r>
    </w:p>
    <w:p>
      <w:pPr>
        <w:pStyle w:val="Heading1"/>
      </w:pPr>
      <w:r>
        <w:t>6. Аналитика и внешние сервисы</w:t>
      </w:r>
    </w:p>
    <w:p>
      <w:r>
        <w:t>6.1. На сайте предусмотрено подключение Яндекс Метрики. Если счётчик включён Оператором, он загружается только после согласия на аналитику. Сервис может получать технические идентификаторы, IP-адрес, сведения об устройстве, источнике перехода, просмотрах и действиях на сайте. Условия обработки Яндекса опубликованы на https://yandex.ru/legal/confidential/.</w:t>
      </w:r>
    </w:p>
    <w:p>
      <w:r>
        <w:t>6.2. Внешние карты и материалы Яндекса загружаются при разрешении внешних сервисов в настройках cookie. При загрузке внешний сервис получает технические сведения, необходимые для связи с браузером пользователя.</w:t>
      </w:r>
    </w:p>
    <w:p>
      <w:r>
        <w:t>6.3. Согласие на аналитику и внешние сервисы не является согласием на рекламную рассылку. Настройки можно изменить через пункт «Настройки cookies» в подвале сайта.</w:t>
      </w:r>
    </w:p>
    <w:p>
      <w:pPr>
        <w:pStyle w:val="Heading1"/>
      </w:pPr>
      <w:r>
        <w:t>7. Способы и условия обработки</w:t>
      </w:r>
    </w:p>
    <w:p>
      <w:r>
        <w:t>7.1. Обработка выполняется с использованием средств автоматизации и без них. Данные могут передаваться через интернет при отправке формы, работе чата и связи с клиентом.</w:t>
      </w:r>
    </w:p>
    <w:p>
      <w:r>
        <w:t>7.2. Доступ к данным предоставляется уполномоченным сотрудникам в объёме их рабочих задач. Оператор применяет разграничение доступа, аутентификацию и технические меры защиты.</w:t>
      </w:r>
    </w:p>
    <w:p>
      <w:r>
        <w:t>7.3. При сборе данных граждан Российской Федерации Оператор соблюдает требования законодательства о локализации баз данных. Трансграничная передача, если она необходима, допускается только при соблюдении установленных законом условий и процедур.</w:t>
      </w:r>
    </w:p>
    <w:p>
      <w:r>
        <w:t>7.4. Данные не публикуются для неограниченного круга лиц на основании согласия, предоставленного для записи или обращения.</w:t>
      </w:r>
    </w:p>
    <w:p>
      <w:pPr>
        <w:pStyle w:val="Heading1"/>
      </w:pPr>
      <w:r>
        <w:t>8. Предоставление данных третьим лицам</w:t>
      </w:r>
    </w:p>
    <w:p>
      <w:r>
        <w:t>8.1. Данные могут предоставляться лицам, обеспечивающим работу информационных систем, хостинга и связи, в пределах необходимых услуг и при наличии законного основания. Договоры с обработчиками должны устанавливать цели, допустимые действия, требования к конфиденциальности и защите данных.</w:t>
      </w:r>
    </w:p>
    <w:p>
      <w:r>
        <w:t>8.2. При использовании аналитики и внешних материалов данные передаются соответствующему сервису на условиях разделов 6 и 10. При переходе по внешней ссылке или обращении через стороннюю площадку также действуют правила выбранной площадки.</w:t>
      </w:r>
    </w:p>
    <w:p>
      <w:r>
        <w:t>8.3. Оператор не продаёт персональные данные. Предоставление данных государственным органам осуществляется в случаях и порядке, установленных законом.</w:t>
      </w:r>
    </w:p>
    <w:p>
      <w:pPr>
        <w:pStyle w:val="Heading1"/>
      </w:pPr>
      <w:r>
        <w:t>9. Защита персональных данных</w:t>
      </w:r>
    </w:p>
    <w:p>
      <w:r>
        <w:t>9.1. Оператор принимает правовые, организационные и технические меры, предусмотренные законодательством: ограничивает доступ к данным, определяет обязанности работников, защищает информационные системы и контролирует соблюдение правил обработки.</w:t>
      </w:r>
    </w:p>
    <w:p>
      <w:r>
        <w:t>9.2. При выявлении неправомерной обработки или инцидента Оператор принимает меры по прекращению нарушения, устранению последствий и выполняет обязанности по уведомлению в предусмотренных законом случаях.</w:t>
      </w:r>
    </w:p>
    <w:p>
      <w:pPr>
        <w:pStyle w:val="Heading1"/>
      </w:pPr>
      <w:r>
        <w:t>10. Cookie и настройки браузера</w:t>
      </w:r>
    </w:p>
    <w:p>
      <w:r>
        <w:t>10.1. Технические cookie и локальное хранилище используются для сохранения настроек пользователя, работы форм и чата, безопасности и фиксации выбора дополнительных сервисов.</w:t>
      </w:r>
    </w:p>
    <w:p>
      <w:r>
        <w:t>10.2. Аналитические технологии используются с согласия пользователя. На сайте предусмотрены собственная статистика посещений и, при включении Оператором, Яндекс Метрика. Внешние карты и материалы имеют отдельную настройку. Рекламная рассылка не включается выбором этих настроек.</w:t>
      </w:r>
    </w:p>
    <w:p>
      <w:r>
        <w:t>10.3. Пользователь может разрешить или запретить дополнительные категории через панель cookie и изменить выбор в любое время. Уже сохранённые данные можно удалить в настройках браузера. Полная блокировка технического хранения может повлиять на работу сайта.</w:t>
      </w:r>
    </w:p>
    <w:p>
      <w:r>
        <w:t>10.4. Срок существования технических данных зависит от их назначения, настроек браузера и соответствующего сервиса. Данные хранятся не дольше, чем это необходимо для конкретной цели, с учётом предусмотренных законом сроков.</w:t>
      </w:r>
    </w:p>
    <w:p>
      <w:pPr>
        <w:pStyle w:val="Heading1"/>
      </w:pPr>
      <w:r>
        <w:t>11. Права субъекта данных</w:t>
      </w:r>
    </w:p>
    <w:p>
      <w:r>
        <w:t>11.1. Субъект вправе получать сведения об обработке, требовать уточнения, блокирования или уничтожения неточных, избыточных либо неправомерно обрабатываемых данных, отзывать согласие, возражать против обработки в предусмотренных законом случаях и обжаловать действия Оператора в Роскомнадзор или суд.</w:t>
      </w:r>
    </w:p>
    <w:p>
      <w:r>
        <w:t>11.2. Обращения принимаются по адресу euroautopro@yandex.ru или почтовому адресу из пункта 1.2. Для поиска обращения укажите имя и контакт, ранее предоставленный Оператору. Оператор может запросить сведения, необходимые для проверки принадлежности данных заявителю, и отвечает в сроки, установленные законодательством.</w:t>
      </w:r>
    </w:p>
    <w:p>
      <w:pPr>
        <w:pStyle w:val="Heading1"/>
      </w:pPr>
      <w:r>
        <w:t>12. Сроки хранения и прекращение обработки</w:t>
      </w:r>
    </w:p>
    <w:p>
      <w:r>
        <w:t>12.1. Данные обращения и записи обрабатываются до достижения целей обработки либо отзыва согласия. Данные, необходимые для исполнения договора, бухгалтерского и налогового учёта или выполнения других обязанностей, могут храниться в течение установленных законом сроков на соответствующем самостоятельном основании.</w:t>
      </w:r>
    </w:p>
    <w:p>
      <w:r>
        <w:t>12.2. Данные отклика на вакансию используются до завершения рассмотрения отклика или отзыва согласия. Включение в кадровый резерв требует отдельного основания.</w:t>
      </w:r>
    </w:p>
    <w:p>
      <w:r>
        <w:t>12.3. После достижения цели или отзыва согласия, если иного законного основания нет, обработка прекращается, а данные уничтожаются или обезличиваются в установленный законом срок. Рекламные сообщения прекращаются незамедлительно после получения требования об отказе от них.</w:t>
      </w:r>
    </w:p>
    <w:p>
      <w:pPr>
        <w:pStyle w:val="Heading1"/>
      </w:pPr>
      <w:r>
        <w:t>13. Изменения Политики и связь с Оператором</w:t>
      </w:r>
    </w:p>
    <w:p>
      <w:r>
        <w:t>13.1. Актуальная редакция Политики публикуется по адресу https://euroautopro.ru/privacy. Изменение текста не заменяет отдельного согласия там, где оно необходимо, и не расширяет ранее предоставленное согласие автоматически.</w:t>
      </w:r>
    </w:p>
    <w:p>
      <w:r>
        <w:t>13.2. Вопросы и обращения по обработке персональных данных: euroautopro@yandex.ru; +7 (999) 519-27-02; 308004, Белгородская область, г. Белгород, ул. Щорса, д. 46, кв. 108.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EuroAutoPro · euroautopro.ru · 2026-09-26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91B1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91B1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конфиденциальности</dc:title>
  <dc:subject>Политика в отношении обработки персональных данных</dc:subject>
  <dc:creator>EuroAutoPro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